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26" w:rsidRPr="00346E7E" w:rsidRDefault="00346E7E"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b/>
          <w:bCs/>
          <w:color w:val="333333"/>
          <w:sz w:val="28"/>
          <w:szCs w:val="28"/>
        </w:rPr>
        <w:t>Т</w:t>
      </w:r>
      <w:r w:rsidR="00120226" w:rsidRPr="00346E7E">
        <w:rPr>
          <w:rFonts w:ascii="Helvetica" w:eastAsia="Times New Roman" w:hAnsi="Helvetica" w:cs="Helvetica"/>
          <w:b/>
          <w:bCs/>
          <w:color w:val="333333"/>
          <w:sz w:val="28"/>
          <w:szCs w:val="28"/>
        </w:rPr>
        <w:t>ема:</w:t>
      </w:r>
      <w:r w:rsidR="00120226" w:rsidRPr="00346E7E">
        <w:rPr>
          <w:rFonts w:ascii="Helvetica" w:eastAsia="Times New Roman" w:hAnsi="Helvetica" w:cs="Helvetica"/>
          <w:color w:val="333333"/>
          <w:sz w:val="28"/>
          <w:szCs w:val="28"/>
        </w:rPr>
        <w:t> «Оценочная деятельность на уроках</w:t>
      </w:r>
      <w:r w:rsidRPr="00346E7E">
        <w:rPr>
          <w:rFonts w:ascii="Helvetica" w:eastAsia="Times New Roman" w:hAnsi="Helvetica" w:cs="Helvetica"/>
          <w:color w:val="333333"/>
          <w:sz w:val="28"/>
          <w:szCs w:val="28"/>
        </w:rPr>
        <w:t>. Критериальное оценивание</w:t>
      </w:r>
      <w:r w:rsidR="00120226" w:rsidRPr="00346E7E">
        <w:rPr>
          <w:rFonts w:ascii="Helvetica" w:eastAsia="Times New Roman" w:hAnsi="Helvetica" w:cs="Helvetica"/>
          <w:color w:val="333333"/>
          <w:sz w:val="28"/>
          <w:szCs w:val="28"/>
        </w:rPr>
        <w:t>»</w:t>
      </w:r>
      <w:r w:rsidRPr="00346E7E">
        <w:rPr>
          <w:rFonts w:ascii="Helvetica" w:eastAsia="Times New Roman" w:hAnsi="Helvetica" w:cs="Helvetica"/>
          <w:color w:val="333333"/>
          <w:sz w:val="28"/>
          <w:szCs w:val="28"/>
        </w:rPr>
        <w:t>.</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b/>
          <w:bCs/>
          <w:color w:val="333333"/>
          <w:sz w:val="28"/>
          <w:szCs w:val="28"/>
        </w:rPr>
        <w:t>Цель:</w:t>
      </w:r>
      <w:r w:rsidRPr="00346E7E">
        <w:rPr>
          <w:rFonts w:ascii="Helvetica" w:eastAsia="Times New Roman" w:hAnsi="Helvetica" w:cs="Helvetica"/>
          <w:color w:val="333333"/>
          <w:sz w:val="28"/>
          <w:szCs w:val="28"/>
        </w:rPr>
        <w:t> Ознакомление учителей с разными видами оценивания, их характеристиками, целями и значимостью критериального оценивания для эффективного обучения.</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b/>
          <w:bCs/>
          <w:color w:val="333333"/>
          <w:sz w:val="28"/>
          <w:szCs w:val="28"/>
        </w:rPr>
        <w:t>Задачи:</w:t>
      </w:r>
    </w:p>
    <w:p w:rsidR="00120226" w:rsidRPr="00346E7E" w:rsidRDefault="00120226" w:rsidP="00120226">
      <w:pPr>
        <w:numPr>
          <w:ilvl w:val="0"/>
          <w:numId w:val="1"/>
        </w:num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Дать общее представление о новой системе критериального оценивания</w:t>
      </w:r>
    </w:p>
    <w:p w:rsidR="00120226" w:rsidRPr="00346E7E" w:rsidRDefault="00120226" w:rsidP="00120226">
      <w:pPr>
        <w:numPr>
          <w:ilvl w:val="0"/>
          <w:numId w:val="1"/>
        </w:num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Рассмотреть различные подходы к оцениванию учебных достижений школьников.</w:t>
      </w:r>
    </w:p>
    <w:p w:rsidR="00120226" w:rsidRPr="00346E7E" w:rsidRDefault="00120226" w:rsidP="00120226">
      <w:pPr>
        <w:numPr>
          <w:ilvl w:val="0"/>
          <w:numId w:val="1"/>
        </w:num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Обосновать необходимость критериального оценивания знаний, показать значимость критериального оценивания для учителей и для учащихся.</w:t>
      </w:r>
    </w:p>
    <w:p w:rsidR="00120226" w:rsidRPr="00234067" w:rsidRDefault="00120226" w:rsidP="00120226">
      <w:pPr>
        <w:numPr>
          <w:ilvl w:val="0"/>
          <w:numId w:val="1"/>
        </w:num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Научить разрабатывать критерии оценивания.</w:t>
      </w:r>
    </w:p>
    <w:p w:rsidR="00120226" w:rsidRPr="00346E7E" w:rsidRDefault="00234067" w:rsidP="00120226">
      <w:pPr>
        <w:shd w:val="clear" w:color="auto" w:fill="FFFFFF"/>
        <w:spacing w:after="129" w:line="257" w:lineRule="atLeast"/>
        <w:rPr>
          <w:rFonts w:ascii="Helvetica" w:eastAsia="Times New Roman" w:hAnsi="Helvetica" w:cs="Helvetica"/>
          <w:color w:val="333333"/>
          <w:sz w:val="28"/>
          <w:szCs w:val="28"/>
        </w:rPr>
      </w:pPr>
      <w:r>
        <w:rPr>
          <w:rFonts w:ascii="Helvetica" w:eastAsia="Times New Roman" w:hAnsi="Helvetica" w:cs="Helvetica"/>
          <w:b/>
          <w:bCs/>
          <w:color w:val="333333"/>
          <w:sz w:val="28"/>
          <w:szCs w:val="28"/>
        </w:rPr>
        <w:t>Ход</w:t>
      </w:r>
      <w:r w:rsidR="00120226" w:rsidRPr="00346E7E">
        <w:rPr>
          <w:rFonts w:ascii="Helvetica" w:eastAsia="Times New Roman" w:hAnsi="Helvetica" w:cs="Helvetica"/>
          <w:b/>
          <w:bCs/>
          <w:color w:val="333333"/>
          <w:sz w:val="28"/>
          <w:szCs w:val="28"/>
        </w:rPr>
        <w:t>:</w:t>
      </w:r>
    </w:p>
    <w:p w:rsidR="00120226" w:rsidRPr="00346E7E" w:rsidRDefault="00120226" w:rsidP="00346E7E">
      <w:pPr>
        <w:spacing w:after="0" w:line="240" w:lineRule="auto"/>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shd w:val="clear" w:color="auto" w:fill="FFFFFF"/>
        </w:rPr>
        <w:t>- Тема моего мастер-класса «Критериальное оценивание. Оценочная деятельность на уроках</w:t>
      </w:r>
      <w:r w:rsidR="00234067">
        <w:rPr>
          <w:rFonts w:ascii="Helvetica" w:eastAsia="Times New Roman" w:hAnsi="Helvetica" w:cs="Helvetica"/>
          <w:color w:val="333333"/>
          <w:sz w:val="28"/>
          <w:szCs w:val="28"/>
          <w:shd w:val="clear" w:color="auto" w:fill="FFFFFF"/>
        </w:rPr>
        <w:t>»</w:t>
      </w:r>
      <w:r w:rsidR="00346E7E" w:rsidRPr="00346E7E">
        <w:rPr>
          <w:rFonts w:ascii="Helvetica" w:eastAsia="Times New Roman" w:hAnsi="Helvetica" w:cs="Helvetica"/>
          <w:color w:val="333333"/>
          <w:sz w:val="28"/>
          <w:szCs w:val="28"/>
          <w:shd w:val="clear" w:color="auto" w:fill="FFFFFF"/>
        </w:rPr>
        <w:t>.</w:t>
      </w:r>
    </w:p>
    <w:p w:rsidR="00234067"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xml:space="preserve"> </w:t>
      </w:r>
      <w:r w:rsidR="00387638">
        <w:rPr>
          <w:rFonts w:ascii="Helvetica" w:eastAsia="Times New Roman" w:hAnsi="Helvetica" w:cs="Helvetica"/>
          <w:color w:val="333333"/>
          <w:sz w:val="28"/>
          <w:szCs w:val="28"/>
        </w:rPr>
        <w:t>- Я</w:t>
      </w:r>
      <w:r w:rsidR="00234067">
        <w:rPr>
          <w:rFonts w:ascii="Helvetica" w:eastAsia="Times New Roman" w:hAnsi="Helvetica" w:cs="Helvetica"/>
          <w:color w:val="333333"/>
          <w:sz w:val="28"/>
          <w:szCs w:val="28"/>
        </w:rPr>
        <w:t xml:space="preserve"> попрошу каждого из вас нарисовать дом. </w:t>
      </w:r>
    </w:p>
    <w:p w:rsidR="00120226" w:rsidRPr="00346E7E" w:rsidRDefault="00234067" w:rsidP="00120226">
      <w:pPr>
        <w:shd w:val="clear" w:color="auto" w:fill="FFFFFF"/>
        <w:spacing w:after="129" w:line="257" w:lineRule="atLeast"/>
        <w:rPr>
          <w:rFonts w:ascii="Helvetica" w:eastAsia="Times New Roman" w:hAnsi="Helvetica" w:cs="Helvetica"/>
          <w:color w:val="333333"/>
          <w:sz w:val="28"/>
          <w:szCs w:val="28"/>
        </w:rPr>
      </w:pPr>
      <w:r>
        <w:rPr>
          <w:rFonts w:ascii="Helvetica" w:eastAsia="Times New Roman" w:hAnsi="Helvetica" w:cs="Helvetica"/>
          <w:color w:val="333333"/>
          <w:sz w:val="28"/>
          <w:szCs w:val="28"/>
        </w:rPr>
        <w:t>- Оцените</w:t>
      </w:r>
      <w:r w:rsidR="00120226" w:rsidRPr="00346E7E">
        <w:rPr>
          <w:rFonts w:ascii="Helvetica" w:eastAsia="Times New Roman" w:hAnsi="Helvetica" w:cs="Helvetica"/>
          <w:color w:val="333333"/>
          <w:sz w:val="28"/>
          <w:szCs w:val="28"/>
        </w:rPr>
        <w:t xml:space="preserve"> рисунки </w:t>
      </w:r>
      <w:r>
        <w:rPr>
          <w:rFonts w:ascii="Helvetica" w:eastAsia="Times New Roman" w:hAnsi="Helvetica" w:cs="Helvetica"/>
          <w:color w:val="333333"/>
          <w:sz w:val="28"/>
          <w:szCs w:val="28"/>
        </w:rPr>
        <w:t>в</w:t>
      </w:r>
      <w:r w:rsidR="00387638">
        <w:rPr>
          <w:rFonts w:ascii="Helvetica" w:eastAsia="Times New Roman" w:hAnsi="Helvetica" w:cs="Helvetica"/>
          <w:color w:val="333333"/>
          <w:sz w:val="28"/>
          <w:szCs w:val="28"/>
        </w:rPr>
        <w:t xml:space="preserve"> </w:t>
      </w:r>
      <w:r w:rsidR="00120226" w:rsidRPr="00346E7E">
        <w:rPr>
          <w:rFonts w:ascii="Helvetica" w:eastAsia="Times New Roman" w:hAnsi="Helvetica" w:cs="Helvetica"/>
          <w:color w:val="333333"/>
          <w:sz w:val="28"/>
          <w:szCs w:val="28"/>
        </w:rPr>
        <w:t>п</w:t>
      </w:r>
      <w:r>
        <w:rPr>
          <w:rFonts w:ascii="Helvetica" w:eastAsia="Times New Roman" w:hAnsi="Helvetica" w:cs="Helvetica"/>
          <w:color w:val="333333"/>
          <w:sz w:val="28"/>
          <w:szCs w:val="28"/>
        </w:rPr>
        <w:t>арах.</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Какие ощущения были у художников, когда оценивали их работы? Почему?</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xml:space="preserve">- Легко ли Вам было </w:t>
      </w:r>
      <w:r w:rsidR="00387638">
        <w:rPr>
          <w:rFonts w:ascii="Helvetica" w:eastAsia="Times New Roman" w:hAnsi="Helvetica" w:cs="Helvetica"/>
          <w:color w:val="333333"/>
          <w:sz w:val="28"/>
          <w:szCs w:val="28"/>
        </w:rPr>
        <w:t>выполнить оценивание? Почему?</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А теперь вернемся к нашим рисункам и оценим их по 5-бальной системе, а потом по критериям:</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1.Фундамент – 1 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2.Ступени –1 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3.Перила – 1балл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4. Дверь – 1 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5. Окно - 1 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6. Окно на чердаке – 1 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7. Водосточная труба – 1 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8. Труба на крыше дома – 1 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9. Трава возле дома – 1 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10. Использовали не менее 3 цветов – 1 балл</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u w:val="single"/>
        </w:rPr>
        <w:t>Максимальное количество баллов -  10</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lastRenderedPageBreak/>
        <w:t>Вывод: по критериям оценивать намного легче.</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Введение Федерального государственного образовательного стандарта второго поколения ставит перед учителями задачу изменения традиционных подходов к оцениванию достижений учеников и расширения оценочного инструментария.</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При традиционном подходе отметка сообщается ученику как окончательный результат, в лучшем случае аргументируется, что именно не позволило получить более высокий балл. При таком подходе возникают такие проблемы, как отсутствие стимула для развития учащегося, у него нет способов оценить соответствие качества выполняемой работы ожидаемому результату. Ученик часто недоволен отметкой. Учитель не готов тратить значительное время на обсуждение причин выставления именно этой отметки. Родители получают информацию от учеников, которые склонны объяснять свои неудачи предвзятым отношением учителя. Замешательство родителей негативно сказывается на воспитании детей и взаимодействии семьи и школы.</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xml:space="preserve">Решить проблемы во многом помогает </w:t>
      </w:r>
      <w:proofErr w:type="spellStart"/>
      <w:r w:rsidRPr="00346E7E">
        <w:rPr>
          <w:rFonts w:ascii="Helvetica" w:eastAsia="Times New Roman" w:hAnsi="Helvetica" w:cs="Helvetica"/>
          <w:color w:val="333333"/>
          <w:sz w:val="28"/>
          <w:szCs w:val="28"/>
        </w:rPr>
        <w:t>критериальное</w:t>
      </w:r>
      <w:proofErr w:type="spellEnd"/>
      <w:r w:rsidRPr="00346E7E">
        <w:rPr>
          <w:rFonts w:ascii="Helvetica" w:eastAsia="Times New Roman" w:hAnsi="Helvetica" w:cs="Helvetica"/>
          <w:color w:val="333333"/>
          <w:sz w:val="28"/>
          <w:szCs w:val="28"/>
        </w:rPr>
        <w:t xml:space="preserve"> оценивание.</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b/>
          <w:bCs/>
          <w:color w:val="333333"/>
          <w:sz w:val="28"/>
          <w:szCs w:val="28"/>
        </w:rPr>
        <w:t> </w:t>
      </w:r>
      <w:r w:rsidRPr="00346E7E">
        <w:rPr>
          <w:rFonts w:ascii="Helvetica" w:eastAsia="Times New Roman" w:hAnsi="Helvetica" w:cs="Helvetica"/>
          <w:color w:val="333333"/>
          <w:sz w:val="28"/>
          <w:szCs w:val="28"/>
        </w:rPr>
        <w:t>Смысл критериального оценивания заключается не в отказе от отметки.</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Критериальное оценивание позволяет ученику планировать свою учебную деятельность, определять цели, задачи, пути их достижения, оценивать результат своего труда.</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При нормативном оценивании достижения учащихся сравниваются со </w:t>
      </w:r>
      <w:r w:rsidRPr="00346E7E">
        <w:rPr>
          <w:rFonts w:ascii="Helvetica" w:eastAsia="Times New Roman" w:hAnsi="Helvetica" w:cs="Helvetica"/>
          <w:i/>
          <w:iCs/>
          <w:color w:val="333333"/>
          <w:sz w:val="28"/>
          <w:szCs w:val="28"/>
        </w:rPr>
        <w:t>среднестатистической нормой</w:t>
      </w:r>
      <w:r w:rsidRPr="00346E7E">
        <w:rPr>
          <w:rFonts w:ascii="Helvetica" w:eastAsia="Times New Roman" w:hAnsi="Helvetica" w:cs="Helvetica"/>
          <w:color w:val="333333"/>
          <w:sz w:val="28"/>
          <w:szCs w:val="28"/>
        </w:rPr>
        <w:t xml:space="preserve">, а при </w:t>
      </w:r>
      <w:proofErr w:type="spellStart"/>
      <w:r w:rsidRPr="00346E7E">
        <w:rPr>
          <w:rFonts w:ascii="Helvetica" w:eastAsia="Times New Roman" w:hAnsi="Helvetica" w:cs="Helvetica"/>
          <w:color w:val="333333"/>
          <w:sz w:val="28"/>
          <w:szCs w:val="28"/>
        </w:rPr>
        <w:t>критериальном</w:t>
      </w:r>
      <w:proofErr w:type="spellEnd"/>
      <w:r w:rsidRPr="00346E7E">
        <w:rPr>
          <w:rFonts w:ascii="Helvetica" w:eastAsia="Times New Roman" w:hAnsi="Helvetica" w:cs="Helvetica"/>
          <w:color w:val="333333"/>
          <w:sz w:val="28"/>
          <w:szCs w:val="28"/>
        </w:rPr>
        <w:t xml:space="preserve"> оценивании достижения учащегося сравниваются с </w:t>
      </w:r>
      <w:r w:rsidRPr="00346E7E">
        <w:rPr>
          <w:rFonts w:ascii="Helvetica" w:eastAsia="Times New Roman" w:hAnsi="Helvetica" w:cs="Helvetica"/>
          <w:i/>
          <w:iCs/>
          <w:color w:val="333333"/>
          <w:sz w:val="28"/>
          <w:szCs w:val="28"/>
        </w:rPr>
        <w:t>эталоном – планируемым результатом обучения</w:t>
      </w:r>
      <w:r w:rsidRPr="00346E7E">
        <w:rPr>
          <w:rFonts w:ascii="Helvetica" w:eastAsia="Times New Roman" w:hAnsi="Helvetica" w:cs="Helvetica"/>
          <w:color w:val="333333"/>
          <w:sz w:val="28"/>
          <w:szCs w:val="28"/>
        </w:rPr>
        <w:t>, представленным критериями.</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b/>
          <w:sz w:val="28"/>
          <w:szCs w:val="28"/>
        </w:rPr>
        <w:t>Принципы оценивания:</w:t>
      </w:r>
      <w:r w:rsidRPr="00346E7E">
        <w:rPr>
          <w:rFonts w:ascii="Helvetica" w:eastAsia="Times New Roman" w:hAnsi="Helvetica" w:cs="Helvetica"/>
          <w:b/>
          <w:bCs/>
          <w:color w:val="333333"/>
          <w:sz w:val="28"/>
          <w:szCs w:val="28"/>
        </w:rPr>
        <w:br/>
      </w:r>
      <w:r w:rsidRPr="00346E7E">
        <w:rPr>
          <w:rFonts w:ascii="Helvetica" w:eastAsia="Times New Roman" w:hAnsi="Helvetica" w:cs="Helvetica"/>
          <w:color w:val="333333"/>
          <w:sz w:val="28"/>
          <w:szCs w:val="28"/>
        </w:rPr>
        <w:t xml:space="preserve">1. Цель оценивания не в определении, кто лучше, а кто хуже, а в создании условий для достижения учащимися наивысших результатов. Оценивание является неотъемлемой частью непрерывного процесса: </w:t>
      </w:r>
      <w:proofErr w:type="spellStart"/>
      <w:r w:rsidRPr="00346E7E">
        <w:rPr>
          <w:rFonts w:ascii="Helvetica" w:eastAsia="Times New Roman" w:hAnsi="Helvetica" w:cs="Helvetica"/>
          <w:color w:val="333333"/>
          <w:sz w:val="28"/>
          <w:szCs w:val="28"/>
        </w:rPr>
        <w:t>планирование-обучение-оценивание-планирование</w:t>
      </w:r>
      <w:proofErr w:type="spellEnd"/>
      <w:r w:rsidRPr="00346E7E">
        <w:rPr>
          <w:rFonts w:ascii="Helvetica" w:eastAsia="Times New Roman" w:hAnsi="Helvetica" w:cs="Helvetica"/>
          <w:color w:val="333333"/>
          <w:sz w:val="28"/>
          <w:szCs w:val="28"/>
        </w:rPr>
        <w:t>-...</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2. Оцениваемый и оценивающий должны заранее знать условия и критерии оценивания, которые должны быть предельно ясными для того и другого.</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3. Условия и критерии оценивания должны быть достаточно многообразны, чтобы получить наиболее объективную информацию о состоянии развития ребенка, достижении им ранее запланированных результатов.</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lastRenderedPageBreak/>
        <w:t xml:space="preserve">4. Важнейший этап процедуры оценивания: обратная связь между </w:t>
      </w:r>
      <w:proofErr w:type="gramStart"/>
      <w:r w:rsidRPr="00346E7E">
        <w:rPr>
          <w:rFonts w:ascii="Helvetica" w:eastAsia="Times New Roman" w:hAnsi="Helvetica" w:cs="Helvetica"/>
          <w:color w:val="333333"/>
          <w:sz w:val="28"/>
          <w:szCs w:val="28"/>
        </w:rPr>
        <w:t>оценивающим</w:t>
      </w:r>
      <w:proofErr w:type="gramEnd"/>
      <w:r w:rsidRPr="00346E7E">
        <w:rPr>
          <w:rFonts w:ascii="Helvetica" w:eastAsia="Times New Roman" w:hAnsi="Helvetica" w:cs="Helvetica"/>
          <w:color w:val="333333"/>
          <w:sz w:val="28"/>
          <w:szCs w:val="28"/>
        </w:rPr>
        <w:t xml:space="preserve"> и оцениваемым. Не только учитель, но и ребенок должен представлять себе то, над чем ему необходимо работать в ближайшее время.</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5. Оценивая ту или иную свою способность знать, понимать или делать что-то, поступать соответствующим образом, ребенок должен всегда иметь перед собой ролевую модель.</w:t>
      </w: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p>
    <w:p w:rsidR="00120226" w:rsidRPr="00234067" w:rsidRDefault="00120226" w:rsidP="00120226">
      <w:pPr>
        <w:shd w:val="clear" w:color="auto" w:fill="FFFFFF"/>
        <w:spacing w:after="129" w:line="257" w:lineRule="atLeast"/>
        <w:rPr>
          <w:rFonts w:ascii="Helvetica" w:eastAsia="Times New Roman" w:hAnsi="Helvetica" w:cs="Helvetica"/>
          <w:b/>
          <w:sz w:val="28"/>
          <w:szCs w:val="28"/>
        </w:rPr>
      </w:pPr>
      <w:r w:rsidRPr="00346E7E">
        <w:rPr>
          <w:rFonts w:ascii="Helvetica" w:eastAsia="Times New Roman" w:hAnsi="Helvetica" w:cs="Helvetica"/>
          <w:b/>
          <w:bCs/>
          <w:sz w:val="28"/>
          <w:szCs w:val="28"/>
        </w:rPr>
        <w:t> </w:t>
      </w:r>
      <w:r w:rsidRPr="00234067">
        <w:rPr>
          <w:rFonts w:ascii="Helvetica" w:eastAsia="Times New Roman" w:hAnsi="Helvetica" w:cs="Helvetica"/>
          <w:b/>
          <w:sz w:val="28"/>
          <w:szCs w:val="28"/>
        </w:rPr>
        <w:t>Алгоритм выработки критериев.</w:t>
      </w:r>
    </w:p>
    <w:p w:rsidR="00120226" w:rsidRPr="00346E7E" w:rsidRDefault="00120226" w:rsidP="00D607AC">
      <w:pPr>
        <w:shd w:val="clear" w:color="auto" w:fill="FFFFFF"/>
        <w:spacing w:after="129" w:line="257" w:lineRule="atLeast"/>
        <w:rPr>
          <w:rFonts w:ascii="Helvetica" w:eastAsia="Times New Roman" w:hAnsi="Helvetica" w:cs="Helvetica"/>
          <w:sz w:val="28"/>
          <w:szCs w:val="28"/>
        </w:rPr>
      </w:pPr>
    </w:p>
    <w:tbl>
      <w:tblPr>
        <w:tblStyle w:val="a5"/>
        <w:tblW w:w="0" w:type="auto"/>
        <w:tblInd w:w="720" w:type="dxa"/>
        <w:tblLayout w:type="fixed"/>
        <w:tblLook w:val="04A0"/>
      </w:tblPr>
      <w:tblGrid>
        <w:gridCol w:w="664"/>
        <w:gridCol w:w="2835"/>
        <w:gridCol w:w="2813"/>
        <w:gridCol w:w="2539"/>
      </w:tblGrid>
      <w:tr w:rsidR="00D607AC" w:rsidRPr="00346E7E" w:rsidTr="00D607AC">
        <w:tc>
          <w:tcPr>
            <w:tcW w:w="664" w:type="dxa"/>
          </w:tcPr>
          <w:p w:rsidR="00D607AC" w:rsidRPr="00346E7E" w:rsidRDefault="00D607AC" w:rsidP="00D607AC">
            <w:pPr>
              <w:spacing w:after="129" w:line="257" w:lineRule="atLeast"/>
              <w:rPr>
                <w:rFonts w:ascii="Helvetica" w:eastAsia="Times New Roman" w:hAnsi="Helvetica" w:cs="Helvetica"/>
                <w:color w:val="333333"/>
                <w:sz w:val="28"/>
                <w:szCs w:val="28"/>
              </w:rPr>
            </w:pPr>
          </w:p>
        </w:tc>
        <w:tc>
          <w:tcPr>
            <w:tcW w:w="2835" w:type="dxa"/>
          </w:tcPr>
          <w:p w:rsidR="00D607AC" w:rsidRPr="00346E7E" w:rsidRDefault="00D607AC" w:rsidP="00257DB9">
            <w:pPr>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Алгоритм выработки критериев</w:t>
            </w:r>
          </w:p>
        </w:tc>
        <w:tc>
          <w:tcPr>
            <w:tcW w:w="2813" w:type="dxa"/>
          </w:tcPr>
          <w:p w:rsidR="00D607AC" w:rsidRPr="00346E7E" w:rsidRDefault="00D607AC" w:rsidP="00257DB9">
            <w:pPr>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Что делает учитель</w:t>
            </w:r>
          </w:p>
        </w:tc>
        <w:tc>
          <w:tcPr>
            <w:tcW w:w="2539" w:type="dxa"/>
          </w:tcPr>
          <w:p w:rsidR="00D607AC" w:rsidRPr="00346E7E" w:rsidRDefault="00D607AC" w:rsidP="00D607AC">
            <w:pPr>
              <w:shd w:val="clear" w:color="auto" w:fill="FFFFFF"/>
              <w:spacing w:after="129" w:line="257" w:lineRule="atLeast"/>
              <w:ind w:left="720"/>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Что делает ученик</w:t>
            </w:r>
          </w:p>
        </w:tc>
      </w:tr>
      <w:tr w:rsidR="00D607AC" w:rsidRPr="00346E7E" w:rsidTr="00D607AC">
        <w:tc>
          <w:tcPr>
            <w:tcW w:w="664" w:type="dxa"/>
          </w:tcPr>
          <w:p w:rsidR="00D607AC" w:rsidRPr="00346E7E" w:rsidRDefault="00D607AC" w:rsidP="00D607AC">
            <w:pPr>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1</w:t>
            </w:r>
          </w:p>
        </w:tc>
        <w:tc>
          <w:tcPr>
            <w:tcW w:w="2835" w:type="dxa"/>
          </w:tcPr>
          <w:p w:rsidR="00D607AC" w:rsidRPr="00346E7E" w:rsidRDefault="00D607AC" w:rsidP="00D607AC">
            <w:pPr>
              <w:shd w:val="clear" w:color="auto" w:fill="FFFFFF"/>
              <w:spacing w:after="129" w:line="257" w:lineRule="atLeast"/>
              <w:ind w:left="720"/>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При планировании урока выделить понятия – знать и уметь;</w:t>
            </w:r>
          </w:p>
        </w:tc>
        <w:tc>
          <w:tcPr>
            <w:tcW w:w="2813" w:type="dxa"/>
          </w:tcPr>
          <w:p w:rsidR="00D607AC" w:rsidRPr="00346E7E" w:rsidRDefault="00D607AC" w:rsidP="00257DB9">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Выделяет, что должен знать и уметь ученик после конкретного урока;</w:t>
            </w:r>
          </w:p>
        </w:tc>
        <w:tc>
          <w:tcPr>
            <w:tcW w:w="2539" w:type="dxa"/>
          </w:tcPr>
          <w:p w:rsidR="00D607AC" w:rsidRPr="00346E7E" w:rsidRDefault="00D607AC" w:rsidP="00257DB9">
            <w:pPr>
              <w:shd w:val="clear" w:color="auto" w:fill="FFFFFF"/>
              <w:spacing w:after="129" w:line="257" w:lineRule="atLeast"/>
              <w:rPr>
                <w:rFonts w:ascii="Helvetica" w:eastAsia="Times New Roman" w:hAnsi="Helvetica" w:cs="Helvetica"/>
                <w:color w:val="333333"/>
                <w:sz w:val="28"/>
                <w:szCs w:val="28"/>
              </w:rPr>
            </w:pPr>
          </w:p>
        </w:tc>
      </w:tr>
      <w:tr w:rsidR="00D607AC" w:rsidRPr="00346E7E" w:rsidTr="00D607AC">
        <w:tc>
          <w:tcPr>
            <w:tcW w:w="664" w:type="dxa"/>
          </w:tcPr>
          <w:p w:rsidR="00D607AC" w:rsidRPr="00346E7E" w:rsidRDefault="00D607AC" w:rsidP="00D607AC">
            <w:pPr>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2</w:t>
            </w:r>
          </w:p>
        </w:tc>
        <w:tc>
          <w:tcPr>
            <w:tcW w:w="2835" w:type="dxa"/>
          </w:tcPr>
          <w:p w:rsidR="00D607AC" w:rsidRPr="00346E7E" w:rsidRDefault="00D607AC"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Выделить формируемое умение;</w:t>
            </w:r>
          </w:p>
        </w:tc>
        <w:tc>
          <w:tcPr>
            <w:tcW w:w="2813" w:type="dxa"/>
          </w:tcPr>
          <w:p w:rsidR="00D607AC" w:rsidRPr="00346E7E" w:rsidRDefault="00257DB9" w:rsidP="00257DB9">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xml:space="preserve">Подбирает приемы, с </w:t>
            </w:r>
            <w:r w:rsidR="00D607AC" w:rsidRPr="00346E7E">
              <w:rPr>
                <w:rFonts w:ascii="Helvetica" w:eastAsia="Times New Roman" w:hAnsi="Helvetica" w:cs="Helvetica"/>
                <w:color w:val="333333"/>
                <w:sz w:val="28"/>
                <w:szCs w:val="28"/>
              </w:rPr>
              <w:t>помощью которых можно освоить данные знания, а также задания, формирующие данный конкретный навык;</w:t>
            </w:r>
          </w:p>
        </w:tc>
        <w:tc>
          <w:tcPr>
            <w:tcW w:w="2539" w:type="dxa"/>
          </w:tcPr>
          <w:p w:rsidR="00D607AC" w:rsidRPr="00346E7E" w:rsidRDefault="00257DB9" w:rsidP="00257DB9">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Вместе с учителем определяет план своей деятельности на уроке;</w:t>
            </w:r>
          </w:p>
        </w:tc>
      </w:tr>
      <w:tr w:rsidR="00D607AC" w:rsidRPr="00346E7E" w:rsidTr="00D607AC">
        <w:tc>
          <w:tcPr>
            <w:tcW w:w="664" w:type="dxa"/>
          </w:tcPr>
          <w:p w:rsidR="00D607AC" w:rsidRPr="00346E7E" w:rsidRDefault="00D607AC" w:rsidP="00D607AC">
            <w:pPr>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3</w:t>
            </w:r>
          </w:p>
        </w:tc>
        <w:tc>
          <w:tcPr>
            <w:tcW w:w="2835" w:type="dxa"/>
          </w:tcPr>
          <w:p w:rsidR="00D607AC" w:rsidRPr="00346E7E" w:rsidRDefault="00D607AC"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Определить пошаговые операции выделенного умения;</w:t>
            </w:r>
          </w:p>
        </w:tc>
        <w:tc>
          <w:tcPr>
            <w:tcW w:w="2813" w:type="dxa"/>
          </w:tcPr>
          <w:p w:rsidR="00D607AC" w:rsidRPr="00346E7E" w:rsidRDefault="00D607AC"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Создает алгоритм действий, решает в каких ситуациях будет применен данный алгоритм;</w:t>
            </w:r>
          </w:p>
        </w:tc>
        <w:tc>
          <w:tcPr>
            <w:tcW w:w="2539" w:type="dxa"/>
          </w:tcPr>
          <w:p w:rsidR="00D607AC" w:rsidRPr="00346E7E" w:rsidRDefault="00257DB9"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Осваивает алгоритм действия или проговаривает шаги своей деятельности;</w:t>
            </w:r>
          </w:p>
        </w:tc>
      </w:tr>
      <w:tr w:rsidR="00D607AC" w:rsidRPr="00346E7E" w:rsidTr="00D607AC">
        <w:tc>
          <w:tcPr>
            <w:tcW w:w="664" w:type="dxa"/>
          </w:tcPr>
          <w:p w:rsidR="00D607AC" w:rsidRPr="00346E7E" w:rsidRDefault="00D607AC" w:rsidP="00D607AC">
            <w:pPr>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4</w:t>
            </w:r>
          </w:p>
        </w:tc>
        <w:tc>
          <w:tcPr>
            <w:tcW w:w="2835" w:type="dxa"/>
          </w:tcPr>
          <w:p w:rsidR="00D607AC" w:rsidRPr="00346E7E" w:rsidRDefault="00D607AC"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Из пошаговых операций выделить критерии;</w:t>
            </w:r>
          </w:p>
        </w:tc>
        <w:tc>
          <w:tcPr>
            <w:tcW w:w="2813" w:type="dxa"/>
          </w:tcPr>
          <w:p w:rsidR="00D607AC" w:rsidRPr="00346E7E" w:rsidRDefault="00D607AC"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xml:space="preserve">Совместно с детьми вырабатывает критерии оценивания, совместно с детьми подводит </w:t>
            </w:r>
            <w:r w:rsidRPr="00346E7E">
              <w:rPr>
                <w:rFonts w:ascii="Helvetica" w:eastAsia="Times New Roman" w:hAnsi="Helvetica" w:cs="Helvetica"/>
                <w:color w:val="333333"/>
                <w:sz w:val="28"/>
                <w:szCs w:val="28"/>
              </w:rPr>
              <w:lastRenderedPageBreak/>
              <w:t>итог деятельности на уроке;</w:t>
            </w:r>
          </w:p>
        </w:tc>
        <w:tc>
          <w:tcPr>
            <w:tcW w:w="2539" w:type="dxa"/>
          </w:tcPr>
          <w:p w:rsidR="00257DB9" w:rsidRPr="00346E7E" w:rsidRDefault="00257DB9"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lastRenderedPageBreak/>
              <w:t>Совместно с учителем определяет критерии оценивания;</w:t>
            </w:r>
          </w:p>
          <w:p w:rsidR="00D607AC" w:rsidRPr="00346E7E" w:rsidRDefault="00D607AC"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xml:space="preserve">Оценивает свою </w:t>
            </w:r>
            <w:r w:rsidRPr="00346E7E">
              <w:rPr>
                <w:rFonts w:ascii="Helvetica" w:eastAsia="Times New Roman" w:hAnsi="Helvetica" w:cs="Helvetica"/>
                <w:color w:val="333333"/>
                <w:sz w:val="28"/>
                <w:szCs w:val="28"/>
              </w:rPr>
              <w:lastRenderedPageBreak/>
              <w:t>работу;</w:t>
            </w:r>
          </w:p>
        </w:tc>
      </w:tr>
      <w:tr w:rsidR="00D607AC" w:rsidRPr="00346E7E" w:rsidTr="00D607AC">
        <w:tc>
          <w:tcPr>
            <w:tcW w:w="664" w:type="dxa"/>
          </w:tcPr>
          <w:p w:rsidR="00D607AC" w:rsidRPr="00346E7E" w:rsidRDefault="00D607AC" w:rsidP="00D607AC">
            <w:pPr>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lastRenderedPageBreak/>
              <w:t>5</w:t>
            </w:r>
          </w:p>
        </w:tc>
        <w:tc>
          <w:tcPr>
            <w:tcW w:w="2835" w:type="dxa"/>
          </w:tcPr>
          <w:p w:rsidR="00D607AC" w:rsidRPr="00346E7E" w:rsidRDefault="00D607AC"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Составить таблицу критериев.</w:t>
            </w:r>
          </w:p>
        </w:tc>
        <w:tc>
          <w:tcPr>
            <w:tcW w:w="2813" w:type="dxa"/>
          </w:tcPr>
          <w:p w:rsidR="00D607AC" w:rsidRPr="00346E7E" w:rsidRDefault="00D607AC"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Помогает ученику построить план дельнейшей деятельности.</w:t>
            </w:r>
          </w:p>
        </w:tc>
        <w:tc>
          <w:tcPr>
            <w:tcW w:w="2539" w:type="dxa"/>
          </w:tcPr>
          <w:p w:rsidR="00D607AC" w:rsidRPr="00346E7E" w:rsidRDefault="00D607AC" w:rsidP="00D607AC">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Вырабатывает план своей дальнейшей деятельности.</w:t>
            </w:r>
          </w:p>
        </w:tc>
      </w:tr>
      <w:tr w:rsidR="00257DB9" w:rsidRPr="00346E7E" w:rsidTr="00D607AC">
        <w:tc>
          <w:tcPr>
            <w:tcW w:w="664" w:type="dxa"/>
          </w:tcPr>
          <w:p w:rsidR="00257DB9" w:rsidRPr="00346E7E" w:rsidRDefault="00257DB9" w:rsidP="00D607AC">
            <w:pPr>
              <w:spacing w:after="129" w:line="257" w:lineRule="atLeast"/>
              <w:rPr>
                <w:rFonts w:ascii="Helvetica" w:eastAsia="Times New Roman" w:hAnsi="Helvetica" w:cs="Helvetica"/>
                <w:color w:val="333333"/>
                <w:sz w:val="28"/>
                <w:szCs w:val="28"/>
              </w:rPr>
            </w:pPr>
          </w:p>
        </w:tc>
        <w:tc>
          <w:tcPr>
            <w:tcW w:w="2835" w:type="dxa"/>
          </w:tcPr>
          <w:p w:rsidR="00257DB9" w:rsidRPr="00346E7E" w:rsidRDefault="00257DB9" w:rsidP="00D607AC">
            <w:pPr>
              <w:shd w:val="clear" w:color="auto" w:fill="FFFFFF"/>
              <w:spacing w:after="129" w:line="257" w:lineRule="atLeast"/>
              <w:rPr>
                <w:rFonts w:ascii="Helvetica" w:eastAsia="Times New Roman" w:hAnsi="Helvetica" w:cs="Helvetica"/>
                <w:color w:val="333333"/>
                <w:sz w:val="28"/>
                <w:szCs w:val="28"/>
              </w:rPr>
            </w:pPr>
          </w:p>
        </w:tc>
        <w:tc>
          <w:tcPr>
            <w:tcW w:w="2813" w:type="dxa"/>
          </w:tcPr>
          <w:p w:rsidR="00257DB9" w:rsidRPr="00346E7E" w:rsidRDefault="00257DB9" w:rsidP="00D607AC">
            <w:pPr>
              <w:shd w:val="clear" w:color="auto" w:fill="FFFFFF"/>
              <w:spacing w:after="129" w:line="257" w:lineRule="atLeast"/>
              <w:rPr>
                <w:rFonts w:ascii="Helvetica" w:eastAsia="Times New Roman" w:hAnsi="Helvetica" w:cs="Helvetica"/>
                <w:color w:val="333333"/>
                <w:sz w:val="28"/>
                <w:szCs w:val="28"/>
              </w:rPr>
            </w:pPr>
          </w:p>
        </w:tc>
        <w:tc>
          <w:tcPr>
            <w:tcW w:w="2539" w:type="dxa"/>
          </w:tcPr>
          <w:p w:rsidR="00257DB9" w:rsidRPr="00346E7E" w:rsidRDefault="00257DB9" w:rsidP="00D607AC">
            <w:pPr>
              <w:shd w:val="clear" w:color="auto" w:fill="FFFFFF"/>
              <w:spacing w:after="129" w:line="257" w:lineRule="atLeast"/>
              <w:rPr>
                <w:rFonts w:ascii="Helvetica" w:eastAsia="Times New Roman" w:hAnsi="Helvetica" w:cs="Helvetica"/>
                <w:color w:val="333333"/>
                <w:sz w:val="28"/>
                <w:szCs w:val="28"/>
              </w:rPr>
            </w:pPr>
          </w:p>
        </w:tc>
      </w:tr>
    </w:tbl>
    <w:p w:rsidR="00D607AC" w:rsidRPr="00346E7E" w:rsidRDefault="00D607AC" w:rsidP="00346E7E">
      <w:pPr>
        <w:shd w:val="clear" w:color="auto" w:fill="FFFFFF"/>
        <w:spacing w:after="129" w:line="257" w:lineRule="atLeast"/>
        <w:rPr>
          <w:rFonts w:ascii="Helvetica" w:eastAsia="Times New Roman" w:hAnsi="Helvetica" w:cs="Helvetica"/>
          <w:color w:val="333333"/>
          <w:sz w:val="28"/>
          <w:szCs w:val="28"/>
        </w:rPr>
      </w:pPr>
    </w:p>
    <w:p w:rsidR="00120226" w:rsidRPr="00346E7E" w:rsidRDefault="00120226" w:rsidP="00120226">
      <w:pPr>
        <w:shd w:val="clear" w:color="auto" w:fill="FFFFFF"/>
        <w:spacing w:after="129" w:line="257" w:lineRule="atLeast"/>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Применение критериального оценивания дает учителям ясность относительно стратегических целей и тактических задач обучения, а детям помогает понять, </w:t>
      </w:r>
      <w:r w:rsidRPr="00346E7E">
        <w:rPr>
          <w:rFonts w:ascii="Helvetica" w:eastAsia="Times New Roman" w:hAnsi="Helvetica" w:cs="Helvetica"/>
          <w:i/>
          <w:iCs/>
          <w:color w:val="333333"/>
          <w:sz w:val="28"/>
          <w:szCs w:val="28"/>
        </w:rPr>
        <w:t>как</w:t>
      </w:r>
      <w:r w:rsidRPr="00346E7E">
        <w:rPr>
          <w:rFonts w:ascii="Helvetica" w:eastAsia="Times New Roman" w:hAnsi="Helvetica" w:cs="Helvetica"/>
          <w:color w:val="333333"/>
          <w:sz w:val="28"/>
          <w:szCs w:val="28"/>
        </w:rPr>
        <w:t> учиться, </w:t>
      </w:r>
      <w:r w:rsidRPr="00346E7E">
        <w:rPr>
          <w:rFonts w:ascii="Helvetica" w:eastAsia="Times New Roman" w:hAnsi="Helvetica" w:cs="Helvetica"/>
          <w:i/>
          <w:iCs/>
          <w:color w:val="333333"/>
          <w:sz w:val="28"/>
          <w:szCs w:val="28"/>
        </w:rPr>
        <w:t>чему</w:t>
      </w:r>
      <w:r w:rsidR="006430CA" w:rsidRPr="00346E7E">
        <w:rPr>
          <w:rFonts w:ascii="Helvetica" w:eastAsia="Times New Roman" w:hAnsi="Helvetica" w:cs="Helvetica"/>
          <w:i/>
          <w:iCs/>
          <w:color w:val="333333"/>
          <w:sz w:val="28"/>
          <w:szCs w:val="28"/>
        </w:rPr>
        <w:t xml:space="preserve"> </w:t>
      </w:r>
      <w:r w:rsidRPr="00346E7E">
        <w:rPr>
          <w:rFonts w:ascii="Helvetica" w:eastAsia="Times New Roman" w:hAnsi="Helvetica" w:cs="Helvetica"/>
          <w:color w:val="333333"/>
          <w:sz w:val="28"/>
          <w:szCs w:val="28"/>
        </w:rPr>
        <w:t>учиться, а главное, </w:t>
      </w:r>
      <w:r w:rsidRPr="00346E7E">
        <w:rPr>
          <w:rFonts w:ascii="Helvetica" w:eastAsia="Times New Roman" w:hAnsi="Helvetica" w:cs="Helvetica"/>
          <w:i/>
          <w:iCs/>
          <w:color w:val="333333"/>
          <w:sz w:val="28"/>
          <w:szCs w:val="28"/>
        </w:rPr>
        <w:t>зачем</w:t>
      </w:r>
      <w:r w:rsidRPr="00346E7E">
        <w:rPr>
          <w:rFonts w:ascii="Helvetica" w:eastAsia="Times New Roman" w:hAnsi="Helvetica" w:cs="Helvetica"/>
          <w:color w:val="333333"/>
          <w:sz w:val="28"/>
          <w:szCs w:val="28"/>
        </w:rPr>
        <w:t xml:space="preserve"> учиться. Использование критериального оценивания способствует формированию личностных, </w:t>
      </w:r>
      <w:proofErr w:type="spellStart"/>
      <w:r w:rsidRPr="00346E7E">
        <w:rPr>
          <w:rFonts w:ascii="Helvetica" w:eastAsia="Times New Roman" w:hAnsi="Helvetica" w:cs="Helvetica"/>
          <w:color w:val="333333"/>
          <w:sz w:val="28"/>
          <w:szCs w:val="28"/>
        </w:rPr>
        <w:t>метапредметных</w:t>
      </w:r>
      <w:proofErr w:type="spellEnd"/>
      <w:r w:rsidRPr="00346E7E">
        <w:rPr>
          <w:rFonts w:ascii="Helvetica" w:eastAsia="Times New Roman" w:hAnsi="Helvetica" w:cs="Helvetica"/>
          <w:color w:val="333333"/>
          <w:sz w:val="28"/>
          <w:szCs w:val="28"/>
        </w:rPr>
        <w:t xml:space="preserve"> и предметных результатов образования.</w:t>
      </w:r>
    </w:p>
    <w:p w:rsidR="00000000" w:rsidRPr="00387638" w:rsidRDefault="00120226" w:rsidP="00387638">
      <w:pPr>
        <w:shd w:val="clear" w:color="auto" w:fill="FFFFFF"/>
        <w:spacing w:after="129" w:line="257" w:lineRule="atLeast"/>
        <w:rPr>
          <w:rFonts w:ascii="Helvetica" w:hAnsi="Helvetica" w:cs="Helvetica"/>
          <w:color w:val="333333"/>
          <w:sz w:val="28"/>
          <w:szCs w:val="28"/>
        </w:rPr>
      </w:pPr>
      <w:r w:rsidRPr="00346E7E">
        <w:rPr>
          <w:rFonts w:ascii="Helvetica" w:eastAsia="Times New Roman" w:hAnsi="Helvetica" w:cs="Helvetica"/>
          <w:color w:val="333333"/>
          <w:sz w:val="28"/>
          <w:szCs w:val="28"/>
        </w:rPr>
        <w:t>Готовясь к урокам, я старалась подбирать разные методы оценивания. Хотелось, чтобы учащиеся видели результаты своей работы и свои оценки на разных этапах</w:t>
      </w:r>
      <w:r w:rsidR="00346E7E">
        <w:rPr>
          <w:rFonts w:ascii="Helvetica" w:eastAsia="Times New Roman" w:hAnsi="Helvetica" w:cs="Helvetica"/>
          <w:color w:val="333333"/>
          <w:sz w:val="28"/>
          <w:szCs w:val="28"/>
        </w:rPr>
        <w:t xml:space="preserve"> работы</w:t>
      </w:r>
      <w:r w:rsidRPr="00346E7E">
        <w:rPr>
          <w:rFonts w:ascii="Helvetica" w:eastAsia="Times New Roman" w:hAnsi="Helvetica" w:cs="Helvetica"/>
          <w:color w:val="333333"/>
          <w:sz w:val="28"/>
          <w:szCs w:val="28"/>
        </w:rPr>
        <w:t>. Ис</w:t>
      </w:r>
      <w:r w:rsidR="00387638">
        <w:rPr>
          <w:rFonts w:ascii="Helvetica" w:eastAsia="Times New Roman" w:hAnsi="Helvetica" w:cs="Helvetica"/>
          <w:color w:val="333333"/>
          <w:sz w:val="28"/>
          <w:szCs w:val="28"/>
        </w:rPr>
        <w:t xml:space="preserve">пользование методов </w:t>
      </w:r>
      <w:proofErr w:type="spellStart"/>
      <w:r w:rsidR="00387638">
        <w:rPr>
          <w:rFonts w:ascii="Helvetica" w:eastAsia="Times New Roman" w:hAnsi="Helvetica" w:cs="Helvetica"/>
          <w:color w:val="333333"/>
          <w:sz w:val="28"/>
          <w:szCs w:val="28"/>
        </w:rPr>
        <w:t>критериалного</w:t>
      </w:r>
      <w:proofErr w:type="spellEnd"/>
      <w:r w:rsidRPr="00346E7E">
        <w:rPr>
          <w:rFonts w:ascii="Helvetica" w:eastAsia="Times New Roman" w:hAnsi="Helvetica" w:cs="Helvetica"/>
          <w:color w:val="333333"/>
          <w:sz w:val="28"/>
          <w:szCs w:val="28"/>
        </w:rPr>
        <w:t xml:space="preserve"> оценивания помогло моим ученикам выработать навыки самостоятельной работы, работы в группе, у них появился интерес к учебе, повысилось чувство взаимопомощи, коллективизма. Все виды оценивания предполагают использование тщательно разработанных критериев. Критерии заносятся в сп</w:t>
      </w:r>
      <w:r w:rsidR="00346E7E">
        <w:rPr>
          <w:rFonts w:ascii="Helvetica" w:eastAsia="Times New Roman" w:hAnsi="Helvetica" w:cs="Helvetica"/>
          <w:color w:val="333333"/>
          <w:sz w:val="28"/>
          <w:szCs w:val="28"/>
        </w:rPr>
        <w:t>ециальную таблицу</w:t>
      </w:r>
      <w:r w:rsidRPr="00346E7E">
        <w:rPr>
          <w:rFonts w:ascii="Helvetica" w:eastAsia="Times New Roman" w:hAnsi="Helvetica" w:cs="Helvetica"/>
          <w:color w:val="333333"/>
          <w:sz w:val="28"/>
          <w:szCs w:val="28"/>
        </w:rPr>
        <w:t>.</w:t>
      </w:r>
      <w:r w:rsidR="00387638" w:rsidRPr="00387638">
        <w:rPr>
          <w:rFonts w:eastAsia="+mn-ea" w:cs="+mn-cs"/>
          <w:b/>
          <w:bCs/>
          <w:shadow/>
          <w:color w:val="FFFFFF"/>
          <w:sz w:val="40"/>
          <w:szCs w:val="40"/>
        </w:rPr>
        <w:t xml:space="preserve"> </w:t>
      </w:r>
      <w:r w:rsidR="00D83B12" w:rsidRPr="00387638">
        <w:rPr>
          <w:rFonts w:ascii="Helvetica" w:eastAsia="Times New Roman" w:hAnsi="Helvetica" w:cs="Helvetica"/>
          <w:bCs/>
          <w:color w:val="333333"/>
          <w:sz w:val="28"/>
          <w:szCs w:val="28"/>
        </w:rPr>
        <w:t>Оценивается любое, особенно успешное действие, а фиксируется отметкой только решение полноценной задачи, т.е. умения по использованию знаний.</w:t>
      </w:r>
    </w:p>
    <w:p w:rsidR="00000000" w:rsidRPr="00387638" w:rsidRDefault="00D83B12" w:rsidP="00387638">
      <w:pPr>
        <w:shd w:val="clear" w:color="auto" w:fill="FFFFFF"/>
        <w:spacing w:after="129" w:line="257" w:lineRule="atLeast"/>
        <w:rPr>
          <w:rFonts w:ascii="Helvetica" w:eastAsia="Times New Roman" w:hAnsi="Helvetica" w:cs="Helvetica"/>
          <w:color w:val="333333"/>
          <w:sz w:val="28"/>
          <w:szCs w:val="28"/>
        </w:rPr>
      </w:pPr>
    </w:p>
    <w:p w:rsidR="00387638" w:rsidRPr="00387638" w:rsidRDefault="00D83B12" w:rsidP="00387638">
      <w:pPr>
        <w:numPr>
          <w:ilvl w:val="0"/>
          <w:numId w:val="5"/>
        </w:numPr>
        <w:shd w:val="clear" w:color="auto" w:fill="FFFFFF"/>
        <w:spacing w:after="129" w:line="257" w:lineRule="atLeast"/>
        <w:rPr>
          <w:rFonts w:ascii="Helvetica" w:eastAsia="Times New Roman" w:hAnsi="Helvetica" w:cs="Helvetica"/>
          <w:color w:val="333333"/>
          <w:sz w:val="28"/>
          <w:szCs w:val="28"/>
        </w:rPr>
      </w:pPr>
      <w:r w:rsidRPr="00387638">
        <w:rPr>
          <w:rFonts w:ascii="Helvetica" w:eastAsia="Times New Roman" w:hAnsi="Helvetica" w:cs="Helvetica"/>
          <w:bCs/>
          <w:color w:val="333333"/>
          <w:sz w:val="28"/>
          <w:szCs w:val="28"/>
        </w:rPr>
        <w:t>За задачи, решенные при изучении новой темы, отметка ставится только по желанию ученика, так как в процессе овладения умени</w:t>
      </w:r>
      <w:r w:rsidRPr="00387638">
        <w:rPr>
          <w:rFonts w:ascii="Helvetica" w:eastAsia="Times New Roman" w:hAnsi="Helvetica" w:cs="Helvetica"/>
          <w:bCs/>
          <w:color w:val="333333"/>
          <w:sz w:val="28"/>
          <w:szCs w:val="28"/>
        </w:rPr>
        <w:t>ями и знаниями по теме он имеет право на ошибку. За каждую задачу проверочной (контрольной) работы по итогам темы отметки ставятся всем ученикам, так как каждый должен показать, как он овладел умениями и знаниями по теме. Ученик не может отказаться от выст</w:t>
      </w:r>
      <w:r w:rsidRPr="00387638">
        <w:rPr>
          <w:rFonts w:ascii="Helvetica" w:eastAsia="Times New Roman" w:hAnsi="Helvetica" w:cs="Helvetica"/>
          <w:bCs/>
          <w:color w:val="333333"/>
          <w:sz w:val="28"/>
          <w:szCs w:val="28"/>
        </w:rPr>
        <w:t xml:space="preserve">авления этой отметки, но имеет право пересдать. </w:t>
      </w:r>
    </w:p>
    <w:p w:rsidR="0044356E" w:rsidRPr="00346E7E" w:rsidRDefault="0044356E" w:rsidP="0044356E">
      <w:pPr>
        <w:shd w:val="clear" w:color="auto" w:fill="FFFFFF"/>
        <w:spacing w:after="129" w:line="257" w:lineRule="atLeast"/>
        <w:jc w:val="center"/>
        <w:rPr>
          <w:rFonts w:ascii="Helvetica" w:eastAsia="Times New Roman" w:hAnsi="Helvetica" w:cs="Helvetica"/>
          <w:color w:val="333333"/>
          <w:sz w:val="28"/>
          <w:szCs w:val="28"/>
        </w:rPr>
      </w:pPr>
    </w:p>
    <w:p w:rsidR="0044356E" w:rsidRPr="00346E7E" w:rsidRDefault="0044356E" w:rsidP="0044356E">
      <w:pPr>
        <w:shd w:val="clear" w:color="auto" w:fill="FFFFFF"/>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b/>
          <w:bCs/>
          <w:color w:val="333333"/>
          <w:sz w:val="28"/>
          <w:szCs w:val="28"/>
        </w:rPr>
        <w:t>Оценивание групповой инсценировки литературного произведения</w:t>
      </w:r>
    </w:p>
    <w:p w:rsidR="0044356E" w:rsidRPr="00346E7E" w:rsidRDefault="0044356E" w:rsidP="0044356E">
      <w:pPr>
        <w:shd w:val="clear" w:color="auto" w:fill="FFFFFF"/>
        <w:spacing w:after="129" w:line="257" w:lineRule="atLeast"/>
        <w:rPr>
          <w:rFonts w:ascii="Helvetica" w:eastAsia="Times New Roman" w:hAnsi="Helvetica" w:cs="Helvetica"/>
          <w:color w:val="333333"/>
          <w:sz w:val="28"/>
          <w:szCs w:val="28"/>
        </w:rPr>
      </w:pPr>
    </w:p>
    <w:tbl>
      <w:tblPr>
        <w:tblW w:w="9585" w:type="dxa"/>
        <w:shd w:val="clear" w:color="auto" w:fill="FFFFFF"/>
        <w:tblCellMar>
          <w:top w:w="105" w:type="dxa"/>
          <w:left w:w="105" w:type="dxa"/>
          <w:bottom w:w="105" w:type="dxa"/>
          <w:right w:w="105" w:type="dxa"/>
        </w:tblCellMar>
        <w:tblLook w:val="04A0"/>
      </w:tblPr>
      <w:tblGrid>
        <w:gridCol w:w="2510"/>
        <w:gridCol w:w="4527"/>
        <w:gridCol w:w="2548"/>
      </w:tblGrid>
      <w:tr w:rsidR="0044356E" w:rsidRPr="00346E7E" w:rsidTr="0044356E">
        <w:trPr>
          <w:trHeight w:val="30"/>
        </w:trPr>
        <w:tc>
          <w:tcPr>
            <w:tcW w:w="22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30" w:lineRule="atLeast"/>
              <w:jc w:val="center"/>
              <w:rPr>
                <w:rFonts w:ascii="Helvetica" w:eastAsia="Times New Roman" w:hAnsi="Helvetica" w:cs="Helvetica"/>
                <w:color w:val="333333"/>
                <w:sz w:val="28"/>
                <w:szCs w:val="28"/>
              </w:rPr>
            </w:pPr>
            <w:r w:rsidRPr="00346E7E">
              <w:rPr>
                <w:rFonts w:ascii="Helvetica" w:eastAsia="Times New Roman" w:hAnsi="Helvetica" w:cs="Helvetica"/>
                <w:b/>
                <w:bCs/>
                <w:color w:val="333333"/>
                <w:sz w:val="28"/>
                <w:szCs w:val="28"/>
              </w:rPr>
              <w:t>КРИТЕРИИ</w:t>
            </w: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30" w:lineRule="atLeast"/>
              <w:jc w:val="center"/>
              <w:rPr>
                <w:rFonts w:ascii="Helvetica" w:eastAsia="Times New Roman" w:hAnsi="Helvetica" w:cs="Helvetica"/>
                <w:color w:val="333333"/>
                <w:sz w:val="28"/>
                <w:szCs w:val="28"/>
              </w:rPr>
            </w:pPr>
            <w:r w:rsidRPr="00346E7E">
              <w:rPr>
                <w:rFonts w:ascii="Helvetica" w:eastAsia="Times New Roman" w:hAnsi="Helvetica" w:cs="Helvetica"/>
                <w:b/>
                <w:bCs/>
                <w:color w:val="333333"/>
                <w:sz w:val="28"/>
                <w:szCs w:val="28"/>
              </w:rPr>
              <w:t>ПАРАМЕТРЫ</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30" w:lineRule="atLeast"/>
              <w:jc w:val="center"/>
              <w:rPr>
                <w:rFonts w:ascii="Helvetica" w:eastAsia="Times New Roman" w:hAnsi="Helvetica" w:cs="Helvetica"/>
                <w:color w:val="333333"/>
                <w:sz w:val="28"/>
                <w:szCs w:val="28"/>
              </w:rPr>
            </w:pPr>
            <w:r w:rsidRPr="00346E7E">
              <w:rPr>
                <w:rFonts w:ascii="Helvetica" w:eastAsia="Times New Roman" w:hAnsi="Helvetica" w:cs="Helvetica"/>
                <w:b/>
                <w:bCs/>
                <w:color w:val="333333"/>
                <w:sz w:val="28"/>
                <w:szCs w:val="28"/>
              </w:rPr>
              <w:t>ПОКАЗАТЕЛИ</w:t>
            </w:r>
          </w:p>
        </w:tc>
      </w:tr>
      <w:tr w:rsidR="0044356E" w:rsidRPr="00346E7E" w:rsidTr="0044356E">
        <w:tc>
          <w:tcPr>
            <w:tcW w:w="222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lastRenderedPageBreak/>
              <w:t>правильность</w:t>
            </w:r>
          </w:p>
          <w:p w:rsidR="0044356E" w:rsidRPr="00346E7E" w:rsidRDefault="0044356E" w:rsidP="0044356E">
            <w:pPr>
              <w:spacing w:after="129" w:line="257" w:lineRule="atLeast"/>
              <w:jc w:val="center"/>
              <w:rPr>
                <w:rFonts w:ascii="Helvetica" w:eastAsia="Times New Roman" w:hAnsi="Helvetica" w:cs="Helvetica"/>
                <w:color w:val="333333"/>
                <w:sz w:val="28"/>
                <w:szCs w:val="28"/>
              </w:rPr>
            </w:pPr>
          </w:p>
          <w:p w:rsidR="0044356E" w:rsidRPr="00346E7E" w:rsidRDefault="0044356E" w:rsidP="0044356E">
            <w:pPr>
              <w:spacing w:after="129" w:line="257" w:lineRule="atLeast"/>
              <w:jc w:val="center"/>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произведение прочитано всеми участниками идеально, т.е. каждый прочитал свою роль, используя соответствующие средства выразительности (интонацию, паузы, выделение ключевых слов)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5 баллов</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кем-либо из группы было допущено одна-две ошибки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4 балла</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кем-либо из группы было допущено три-четыре ошибки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3 балла</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кем-либо из группы было допущено пять-шесть ошибок</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2 балла</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участниками было допущено более шести ошибок</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1 балл</w:t>
            </w:r>
          </w:p>
        </w:tc>
      </w:tr>
      <w:tr w:rsidR="0044356E" w:rsidRPr="00346E7E" w:rsidTr="0044356E">
        <w:tc>
          <w:tcPr>
            <w:tcW w:w="222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выразительность</w:t>
            </w: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произведение прочитано всеми участниками идеально, т.е. каждый прочитал свою роль, используя соответствующие средства выразительности (интонацию, паузы, выделение ключевых слов)</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5 баллов</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кем-либо из группы было допущено одна-две ошибки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4 балла</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кем-либо из группы было допущено три-четыре ошибки</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3 балла</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кем-либо из группы было допущено пять-шесть ошибок</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2 балла</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участниками было допущено более шести ошибок</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1 балл</w:t>
            </w:r>
          </w:p>
        </w:tc>
      </w:tr>
      <w:tr w:rsidR="0044356E" w:rsidRPr="00346E7E" w:rsidTr="0044356E">
        <w:tc>
          <w:tcPr>
            <w:tcW w:w="222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артистичность</w:t>
            </w: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 xml:space="preserve">произведение не просто выразительно прочитано, но и идеально сыграно всеми участниками (использование мимики, движений, костюмов или </w:t>
            </w:r>
            <w:r w:rsidRPr="00346E7E">
              <w:rPr>
                <w:rFonts w:ascii="Helvetica" w:eastAsia="Times New Roman" w:hAnsi="Helvetica" w:cs="Helvetica"/>
                <w:color w:val="333333"/>
                <w:sz w:val="28"/>
                <w:szCs w:val="28"/>
              </w:rPr>
              <w:lastRenderedPageBreak/>
              <w:t>элементов костюмов, декораций, музыкального сопровождения)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lastRenderedPageBreak/>
              <w:t>5 баллов</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не выполнено одно-два условия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4 балла</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не выполнено три условия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3 балла</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не выполнено четыре условия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2 балла</w:t>
            </w:r>
          </w:p>
        </w:tc>
      </w:tr>
      <w:tr w:rsidR="0044356E" w:rsidRPr="00346E7E" w:rsidTr="0044356E">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44356E" w:rsidRPr="00346E7E" w:rsidRDefault="0044356E" w:rsidP="0044356E">
            <w:pPr>
              <w:spacing w:after="0" w:line="240" w:lineRule="auto"/>
              <w:rPr>
                <w:rFonts w:ascii="Helvetica" w:eastAsia="Times New Roman" w:hAnsi="Helvetica" w:cs="Helvetica"/>
                <w:color w:val="333333"/>
                <w:sz w:val="28"/>
                <w:szCs w:val="28"/>
              </w:rPr>
            </w:pPr>
          </w:p>
        </w:tc>
        <w:tc>
          <w:tcPr>
            <w:tcW w:w="429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не выполнено пять условий</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4356E" w:rsidRPr="00346E7E" w:rsidRDefault="0044356E" w:rsidP="0044356E">
            <w:pPr>
              <w:spacing w:after="129" w:line="257" w:lineRule="atLeast"/>
              <w:jc w:val="center"/>
              <w:rPr>
                <w:rFonts w:ascii="Helvetica" w:eastAsia="Times New Roman" w:hAnsi="Helvetica" w:cs="Helvetica"/>
                <w:color w:val="333333"/>
                <w:sz w:val="28"/>
                <w:szCs w:val="28"/>
              </w:rPr>
            </w:pPr>
            <w:r w:rsidRPr="00346E7E">
              <w:rPr>
                <w:rFonts w:ascii="Helvetica" w:eastAsia="Times New Roman" w:hAnsi="Helvetica" w:cs="Helvetica"/>
                <w:color w:val="333333"/>
                <w:sz w:val="28"/>
                <w:szCs w:val="28"/>
              </w:rPr>
              <w:t>1 балл</w:t>
            </w:r>
          </w:p>
        </w:tc>
      </w:tr>
    </w:tbl>
    <w:p w:rsidR="00776CBC" w:rsidRPr="00346E7E" w:rsidRDefault="00776CBC">
      <w:pPr>
        <w:rPr>
          <w:sz w:val="28"/>
          <w:szCs w:val="28"/>
        </w:rPr>
      </w:pPr>
    </w:p>
    <w:sectPr w:rsidR="00776CBC" w:rsidRPr="00346E7E" w:rsidSect="00776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6324"/>
    <w:multiLevelType w:val="multilevel"/>
    <w:tmpl w:val="4854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04AAC"/>
    <w:multiLevelType w:val="multilevel"/>
    <w:tmpl w:val="FC3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450F0"/>
    <w:multiLevelType w:val="multilevel"/>
    <w:tmpl w:val="8D0A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3F308B"/>
    <w:multiLevelType w:val="multilevel"/>
    <w:tmpl w:val="1A8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238E8"/>
    <w:multiLevelType w:val="hybridMultilevel"/>
    <w:tmpl w:val="CA8CF5BC"/>
    <w:lvl w:ilvl="0" w:tplc="F028E618">
      <w:start w:val="1"/>
      <w:numFmt w:val="bullet"/>
      <w:lvlText w:val=""/>
      <w:lvlJc w:val="left"/>
      <w:pPr>
        <w:tabs>
          <w:tab w:val="num" w:pos="720"/>
        </w:tabs>
        <w:ind w:left="720" w:hanging="360"/>
      </w:pPr>
      <w:rPr>
        <w:rFonts w:ascii="Wingdings" w:hAnsi="Wingdings" w:hint="default"/>
      </w:rPr>
    </w:lvl>
    <w:lvl w:ilvl="1" w:tplc="AECAEEEA" w:tentative="1">
      <w:start w:val="1"/>
      <w:numFmt w:val="bullet"/>
      <w:lvlText w:val=""/>
      <w:lvlJc w:val="left"/>
      <w:pPr>
        <w:tabs>
          <w:tab w:val="num" w:pos="1440"/>
        </w:tabs>
        <w:ind w:left="1440" w:hanging="360"/>
      </w:pPr>
      <w:rPr>
        <w:rFonts w:ascii="Wingdings" w:hAnsi="Wingdings" w:hint="default"/>
      </w:rPr>
    </w:lvl>
    <w:lvl w:ilvl="2" w:tplc="109A5250" w:tentative="1">
      <w:start w:val="1"/>
      <w:numFmt w:val="bullet"/>
      <w:lvlText w:val=""/>
      <w:lvlJc w:val="left"/>
      <w:pPr>
        <w:tabs>
          <w:tab w:val="num" w:pos="2160"/>
        </w:tabs>
        <w:ind w:left="2160" w:hanging="360"/>
      </w:pPr>
      <w:rPr>
        <w:rFonts w:ascii="Wingdings" w:hAnsi="Wingdings" w:hint="default"/>
      </w:rPr>
    </w:lvl>
    <w:lvl w:ilvl="3" w:tplc="37867A14" w:tentative="1">
      <w:start w:val="1"/>
      <w:numFmt w:val="bullet"/>
      <w:lvlText w:val=""/>
      <w:lvlJc w:val="left"/>
      <w:pPr>
        <w:tabs>
          <w:tab w:val="num" w:pos="2880"/>
        </w:tabs>
        <w:ind w:left="2880" w:hanging="360"/>
      </w:pPr>
      <w:rPr>
        <w:rFonts w:ascii="Wingdings" w:hAnsi="Wingdings" w:hint="default"/>
      </w:rPr>
    </w:lvl>
    <w:lvl w:ilvl="4" w:tplc="CA98AEF0" w:tentative="1">
      <w:start w:val="1"/>
      <w:numFmt w:val="bullet"/>
      <w:lvlText w:val=""/>
      <w:lvlJc w:val="left"/>
      <w:pPr>
        <w:tabs>
          <w:tab w:val="num" w:pos="3600"/>
        </w:tabs>
        <w:ind w:left="3600" w:hanging="360"/>
      </w:pPr>
      <w:rPr>
        <w:rFonts w:ascii="Wingdings" w:hAnsi="Wingdings" w:hint="default"/>
      </w:rPr>
    </w:lvl>
    <w:lvl w:ilvl="5" w:tplc="B08C5B00" w:tentative="1">
      <w:start w:val="1"/>
      <w:numFmt w:val="bullet"/>
      <w:lvlText w:val=""/>
      <w:lvlJc w:val="left"/>
      <w:pPr>
        <w:tabs>
          <w:tab w:val="num" w:pos="4320"/>
        </w:tabs>
        <w:ind w:left="4320" w:hanging="360"/>
      </w:pPr>
      <w:rPr>
        <w:rFonts w:ascii="Wingdings" w:hAnsi="Wingdings" w:hint="default"/>
      </w:rPr>
    </w:lvl>
    <w:lvl w:ilvl="6" w:tplc="96C441D6" w:tentative="1">
      <w:start w:val="1"/>
      <w:numFmt w:val="bullet"/>
      <w:lvlText w:val=""/>
      <w:lvlJc w:val="left"/>
      <w:pPr>
        <w:tabs>
          <w:tab w:val="num" w:pos="5040"/>
        </w:tabs>
        <w:ind w:left="5040" w:hanging="360"/>
      </w:pPr>
      <w:rPr>
        <w:rFonts w:ascii="Wingdings" w:hAnsi="Wingdings" w:hint="default"/>
      </w:rPr>
    </w:lvl>
    <w:lvl w:ilvl="7" w:tplc="13CCD7C0" w:tentative="1">
      <w:start w:val="1"/>
      <w:numFmt w:val="bullet"/>
      <w:lvlText w:val=""/>
      <w:lvlJc w:val="left"/>
      <w:pPr>
        <w:tabs>
          <w:tab w:val="num" w:pos="5760"/>
        </w:tabs>
        <w:ind w:left="5760" w:hanging="360"/>
      </w:pPr>
      <w:rPr>
        <w:rFonts w:ascii="Wingdings" w:hAnsi="Wingdings" w:hint="default"/>
      </w:rPr>
    </w:lvl>
    <w:lvl w:ilvl="8" w:tplc="6AC6C6A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FELayout/>
  </w:compat>
  <w:rsids>
    <w:rsidRoot w:val="00120226"/>
    <w:rsid w:val="000B5D04"/>
    <w:rsid w:val="00120226"/>
    <w:rsid w:val="00234067"/>
    <w:rsid w:val="00257DB9"/>
    <w:rsid w:val="00346E7E"/>
    <w:rsid w:val="00387638"/>
    <w:rsid w:val="0044356E"/>
    <w:rsid w:val="006430CA"/>
    <w:rsid w:val="00776CBC"/>
    <w:rsid w:val="00815FBF"/>
    <w:rsid w:val="00982940"/>
    <w:rsid w:val="00D60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CB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0226"/>
  </w:style>
  <w:style w:type="character" w:styleId="a4">
    <w:name w:val="Strong"/>
    <w:basedOn w:val="a0"/>
    <w:uiPriority w:val="22"/>
    <w:qFormat/>
    <w:rsid w:val="00120226"/>
    <w:rPr>
      <w:b/>
      <w:bCs/>
    </w:rPr>
  </w:style>
  <w:style w:type="table" w:styleId="a5">
    <w:name w:val="Table Grid"/>
    <w:basedOn w:val="a1"/>
    <w:uiPriority w:val="59"/>
    <w:rsid w:val="00D607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8763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0239218">
      <w:bodyDiv w:val="1"/>
      <w:marLeft w:val="0"/>
      <w:marRight w:val="0"/>
      <w:marTop w:val="0"/>
      <w:marBottom w:val="0"/>
      <w:divBdr>
        <w:top w:val="none" w:sz="0" w:space="0" w:color="auto"/>
        <w:left w:val="none" w:sz="0" w:space="0" w:color="auto"/>
        <w:bottom w:val="none" w:sz="0" w:space="0" w:color="auto"/>
        <w:right w:val="none" w:sz="0" w:space="0" w:color="auto"/>
      </w:divBdr>
      <w:divsChild>
        <w:div w:id="979578215">
          <w:marLeft w:val="965"/>
          <w:marRight w:val="0"/>
          <w:marTop w:val="96"/>
          <w:marBottom w:val="0"/>
          <w:divBdr>
            <w:top w:val="none" w:sz="0" w:space="0" w:color="auto"/>
            <w:left w:val="none" w:sz="0" w:space="0" w:color="auto"/>
            <w:bottom w:val="none" w:sz="0" w:space="0" w:color="auto"/>
            <w:right w:val="none" w:sz="0" w:space="0" w:color="auto"/>
          </w:divBdr>
        </w:div>
        <w:div w:id="1832677650">
          <w:marLeft w:val="965"/>
          <w:marRight w:val="0"/>
          <w:marTop w:val="96"/>
          <w:marBottom w:val="0"/>
          <w:divBdr>
            <w:top w:val="none" w:sz="0" w:space="0" w:color="auto"/>
            <w:left w:val="none" w:sz="0" w:space="0" w:color="auto"/>
            <w:bottom w:val="none" w:sz="0" w:space="0" w:color="auto"/>
            <w:right w:val="none" w:sz="0" w:space="0" w:color="auto"/>
          </w:divBdr>
        </w:div>
        <w:div w:id="1941405292">
          <w:marLeft w:val="965"/>
          <w:marRight w:val="0"/>
          <w:marTop w:val="96"/>
          <w:marBottom w:val="0"/>
          <w:divBdr>
            <w:top w:val="none" w:sz="0" w:space="0" w:color="auto"/>
            <w:left w:val="none" w:sz="0" w:space="0" w:color="auto"/>
            <w:bottom w:val="none" w:sz="0" w:space="0" w:color="auto"/>
            <w:right w:val="none" w:sz="0" w:space="0" w:color="auto"/>
          </w:divBdr>
        </w:div>
        <w:div w:id="502739738">
          <w:marLeft w:val="965"/>
          <w:marRight w:val="0"/>
          <w:marTop w:val="96"/>
          <w:marBottom w:val="0"/>
          <w:divBdr>
            <w:top w:val="none" w:sz="0" w:space="0" w:color="auto"/>
            <w:left w:val="none" w:sz="0" w:space="0" w:color="auto"/>
            <w:bottom w:val="none" w:sz="0" w:space="0" w:color="auto"/>
            <w:right w:val="none" w:sz="0" w:space="0" w:color="auto"/>
          </w:divBdr>
        </w:div>
        <w:div w:id="234048823">
          <w:marLeft w:val="965"/>
          <w:marRight w:val="0"/>
          <w:marTop w:val="96"/>
          <w:marBottom w:val="0"/>
          <w:divBdr>
            <w:top w:val="none" w:sz="0" w:space="0" w:color="auto"/>
            <w:left w:val="none" w:sz="0" w:space="0" w:color="auto"/>
            <w:bottom w:val="none" w:sz="0" w:space="0" w:color="auto"/>
            <w:right w:val="none" w:sz="0" w:space="0" w:color="auto"/>
          </w:divBdr>
        </w:div>
      </w:divsChild>
    </w:div>
    <w:div w:id="1749378583">
      <w:bodyDiv w:val="1"/>
      <w:marLeft w:val="0"/>
      <w:marRight w:val="0"/>
      <w:marTop w:val="0"/>
      <w:marBottom w:val="0"/>
      <w:divBdr>
        <w:top w:val="none" w:sz="0" w:space="0" w:color="auto"/>
        <w:left w:val="none" w:sz="0" w:space="0" w:color="auto"/>
        <w:bottom w:val="none" w:sz="0" w:space="0" w:color="auto"/>
        <w:right w:val="none" w:sz="0" w:space="0" w:color="auto"/>
      </w:divBdr>
    </w:div>
    <w:div w:id="20507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1107</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5</cp:revision>
  <dcterms:created xsi:type="dcterms:W3CDTF">2017-10-30T06:13:00Z</dcterms:created>
  <dcterms:modified xsi:type="dcterms:W3CDTF">2017-10-30T13:04:00Z</dcterms:modified>
</cp:coreProperties>
</file>