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65" w:rsidRDefault="005C2D89" w:rsidP="00510B65">
      <w:pPr>
        <w:rPr>
          <w:sz w:val="32"/>
          <w:szCs w:val="32"/>
        </w:rPr>
      </w:pPr>
      <w:r>
        <w:rPr>
          <w:sz w:val="32"/>
          <w:szCs w:val="32"/>
        </w:rPr>
        <w:t>Технология ИОСО и традиционная система</w:t>
      </w:r>
      <w:r w:rsidR="00510B65" w:rsidRPr="00763D19">
        <w:rPr>
          <w:sz w:val="32"/>
          <w:szCs w:val="32"/>
        </w:rPr>
        <w:t xml:space="preserve"> обучения</w:t>
      </w:r>
      <w:r>
        <w:rPr>
          <w:sz w:val="32"/>
          <w:szCs w:val="32"/>
        </w:rPr>
        <w:t xml:space="preserve"> в сравнении</w:t>
      </w:r>
    </w:p>
    <w:p w:rsidR="00510B65" w:rsidRDefault="00510B65" w:rsidP="00510B65"/>
    <w:tbl>
      <w:tblPr>
        <w:tblStyle w:val="a3"/>
        <w:tblW w:w="0" w:type="auto"/>
        <w:tblLook w:val="04A0"/>
      </w:tblPr>
      <w:tblGrid>
        <w:gridCol w:w="2515"/>
        <w:gridCol w:w="2098"/>
        <w:gridCol w:w="2054"/>
        <w:gridCol w:w="2286"/>
      </w:tblGrid>
      <w:tr w:rsidR="00510B65" w:rsidTr="009D6560">
        <w:tc>
          <w:tcPr>
            <w:tcW w:w="1368" w:type="dxa"/>
          </w:tcPr>
          <w:p w:rsidR="00510B65" w:rsidRDefault="00510B65" w:rsidP="009D6560">
            <w:r>
              <w:t xml:space="preserve">Этапы </w:t>
            </w:r>
          </w:p>
        </w:tc>
        <w:tc>
          <w:tcPr>
            <w:tcW w:w="2098" w:type="dxa"/>
          </w:tcPr>
          <w:p w:rsidR="00510B65" w:rsidRDefault="00510B65" w:rsidP="009D6560">
            <w:r>
              <w:t>Требование к уроку</w:t>
            </w:r>
          </w:p>
        </w:tc>
        <w:tc>
          <w:tcPr>
            <w:tcW w:w="2054" w:type="dxa"/>
          </w:tcPr>
          <w:p w:rsidR="00510B65" w:rsidRDefault="00510B65" w:rsidP="009D6560">
            <w:r>
              <w:t xml:space="preserve">Традиционный </w:t>
            </w:r>
          </w:p>
        </w:tc>
        <w:tc>
          <w:tcPr>
            <w:tcW w:w="2286" w:type="dxa"/>
          </w:tcPr>
          <w:p w:rsidR="00510B65" w:rsidRDefault="00510B65" w:rsidP="009D6560">
            <w:r>
              <w:t>ИОСО</w:t>
            </w:r>
          </w:p>
        </w:tc>
      </w:tr>
      <w:tr w:rsidR="00510B65" w:rsidTr="009D6560">
        <w:tc>
          <w:tcPr>
            <w:tcW w:w="1368" w:type="dxa"/>
            <w:vMerge w:val="restart"/>
          </w:tcPr>
          <w:p w:rsidR="00510B65" w:rsidRDefault="00510B65" w:rsidP="009D6560">
            <w:r>
              <w:t>Орг. Момент</w:t>
            </w:r>
          </w:p>
          <w:p w:rsidR="00510B65" w:rsidRDefault="00510B65" w:rsidP="009D6560">
            <w:r>
              <w:t>- психологический настрой на деятельность</w:t>
            </w:r>
          </w:p>
        </w:tc>
        <w:tc>
          <w:tcPr>
            <w:tcW w:w="2098" w:type="dxa"/>
          </w:tcPr>
          <w:p w:rsidR="00510B65" w:rsidRDefault="00510B65" w:rsidP="009D6560">
            <w:r>
              <w:t>Объявление темы занятия</w:t>
            </w:r>
          </w:p>
        </w:tc>
        <w:tc>
          <w:tcPr>
            <w:tcW w:w="2054" w:type="dxa"/>
          </w:tcPr>
          <w:p w:rsidR="00510B65" w:rsidRDefault="00510B65" w:rsidP="009D6560">
            <w:r>
              <w:t>Сообщает педагог</w:t>
            </w:r>
          </w:p>
        </w:tc>
        <w:tc>
          <w:tcPr>
            <w:tcW w:w="2286" w:type="dxa"/>
          </w:tcPr>
          <w:p w:rsidR="00510B65" w:rsidRDefault="00510B65" w:rsidP="009D6560">
            <w:r>
              <w:t>Формулируют сами обучающиеся</w:t>
            </w:r>
          </w:p>
        </w:tc>
      </w:tr>
      <w:tr w:rsidR="00510B65" w:rsidTr="009D6560">
        <w:tc>
          <w:tcPr>
            <w:tcW w:w="1368" w:type="dxa"/>
            <w:vMerge/>
          </w:tcPr>
          <w:p w:rsidR="00510B65" w:rsidRDefault="00510B65" w:rsidP="009D6560"/>
        </w:tc>
        <w:tc>
          <w:tcPr>
            <w:tcW w:w="2098" w:type="dxa"/>
          </w:tcPr>
          <w:p w:rsidR="00510B65" w:rsidRDefault="00510B65" w:rsidP="009D6560">
            <w:r>
              <w:t>Сообщение целей и задач</w:t>
            </w:r>
          </w:p>
        </w:tc>
        <w:tc>
          <w:tcPr>
            <w:tcW w:w="2054" w:type="dxa"/>
          </w:tcPr>
          <w:p w:rsidR="00510B65" w:rsidRDefault="00510B65" w:rsidP="009D6560">
            <w:r>
              <w:t xml:space="preserve">Педагог формулирует и сообщает </w:t>
            </w:r>
            <w:proofErr w:type="gramStart"/>
            <w:r>
              <w:t>обучающимся</w:t>
            </w:r>
            <w:proofErr w:type="gramEnd"/>
            <w:r>
              <w:t>, чему они должны научиться</w:t>
            </w:r>
          </w:p>
        </w:tc>
        <w:tc>
          <w:tcPr>
            <w:tcW w:w="2286" w:type="dxa"/>
          </w:tcPr>
          <w:p w:rsidR="00510B65" w:rsidRDefault="00510B65" w:rsidP="009D6560">
            <w:r>
              <w:t>Формулируют сами обучающиеся, определив границы знания и незнания</w:t>
            </w:r>
          </w:p>
        </w:tc>
      </w:tr>
      <w:tr w:rsidR="00510B65" w:rsidTr="009D6560">
        <w:tc>
          <w:tcPr>
            <w:tcW w:w="1368" w:type="dxa"/>
            <w:vMerge w:val="restart"/>
          </w:tcPr>
          <w:p w:rsidR="00510B65" w:rsidRDefault="00510B65" w:rsidP="009D6560">
            <w:r>
              <w:t>Объяснение нового материала – групповая работа</w:t>
            </w:r>
          </w:p>
        </w:tc>
        <w:tc>
          <w:tcPr>
            <w:tcW w:w="2098" w:type="dxa"/>
          </w:tcPr>
          <w:p w:rsidR="00510B65" w:rsidRDefault="00510B65" w:rsidP="009D6560">
            <w:r>
              <w:t>Планирование</w:t>
            </w:r>
          </w:p>
        </w:tc>
        <w:tc>
          <w:tcPr>
            <w:tcW w:w="2054" w:type="dxa"/>
          </w:tcPr>
          <w:p w:rsidR="00510B65" w:rsidRDefault="00510B65" w:rsidP="009D6560">
            <w:r>
              <w:t>Педагог сообщает учащимся, какую работу они должны выполнить, чтобы достичь цели</w:t>
            </w:r>
          </w:p>
        </w:tc>
        <w:tc>
          <w:tcPr>
            <w:tcW w:w="2286" w:type="dxa"/>
          </w:tcPr>
          <w:p w:rsidR="00510B65" w:rsidRDefault="00510B65" w:rsidP="009D6560">
            <w:r>
              <w:t>Планирование учащимися способов достижения намеченной цели</w:t>
            </w:r>
          </w:p>
        </w:tc>
      </w:tr>
      <w:tr w:rsidR="00510B65" w:rsidTr="009D6560">
        <w:tc>
          <w:tcPr>
            <w:tcW w:w="1368" w:type="dxa"/>
            <w:vMerge/>
          </w:tcPr>
          <w:p w:rsidR="00510B65" w:rsidRDefault="00510B65" w:rsidP="009D6560"/>
        </w:tc>
        <w:tc>
          <w:tcPr>
            <w:tcW w:w="2098" w:type="dxa"/>
          </w:tcPr>
          <w:p w:rsidR="00510B65" w:rsidRDefault="00510B65" w:rsidP="009D6560">
            <w:r>
              <w:t xml:space="preserve">Практическая деятельность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054" w:type="dxa"/>
          </w:tcPr>
          <w:p w:rsidR="00510B65" w:rsidRDefault="00510B65" w:rsidP="009D6560">
            <w:r>
              <w:t>Под руководством учителя обучающиеся выполняют ряд практических задач (чаще фронтальный метод)</w:t>
            </w:r>
          </w:p>
        </w:tc>
        <w:tc>
          <w:tcPr>
            <w:tcW w:w="2286" w:type="dxa"/>
          </w:tcPr>
          <w:p w:rsidR="00510B65" w:rsidRDefault="00510B65" w:rsidP="009D6560">
            <w:r>
              <w:t xml:space="preserve">Обучающиеся осуществляют учебные действия по намеченному плану (групповой, </w:t>
            </w:r>
            <w:proofErr w:type="gramStart"/>
            <w:r>
              <w:t>индивидуальный</w:t>
            </w:r>
            <w:proofErr w:type="gramEnd"/>
            <w:r>
              <w:t xml:space="preserve"> методы)</w:t>
            </w:r>
          </w:p>
        </w:tc>
      </w:tr>
      <w:tr w:rsidR="00510B65" w:rsidTr="009D6560">
        <w:tc>
          <w:tcPr>
            <w:tcW w:w="1368" w:type="dxa"/>
            <w:vMerge w:val="restart"/>
          </w:tcPr>
          <w:p w:rsidR="00510B65" w:rsidRDefault="00510B65" w:rsidP="009D6560">
            <w:r>
              <w:t xml:space="preserve">Закрепление – индивидуальная работа с дифференцированными заданиями </w:t>
            </w:r>
          </w:p>
        </w:tc>
        <w:tc>
          <w:tcPr>
            <w:tcW w:w="2098" w:type="dxa"/>
          </w:tcPr>
          <w:p w:rsidR="00510B65" w:rsidRDefault="00510B65" w:rsidP="009D6560">
            <w:r>
              <w:t>Осуществление контроля</w:t>
            </w:r>
          </w:p>
        </w:tc>
        <w:tc>
          <w:tcPr>
            <w:tcW w:w="2054" w:type="dxa"/>
          </w:tcPr>
          <w:p w:rsidR="00510B65" w:rsidRDefault="00510B65" w:rsidP="009D6560">
            <w:r>
              <w:t xml:space="preserve">Педагог осуществляет </w:t>
            </w:r>
            <w:proofErr w:type="gramStart"/>
            <w:r>
              <w:t>контроль за</w:t>
            </w:r>
            <w:proofErr w:type="gramEnd"/>
            <w:r>
              <w:t xml:space="preserve"> выполнением учащимися практической работы</w:t>
            </w:r>
          </w:p>
        </w:tc>
        <w:tc>
          <w:tcPr>
            <w:tcW w:w="2286" w:type="dxa"/>
          </w:tcPr>
          <w:p w:rsidR="00510B65" w:rsidRDefault="00510B65" w:rsidP="009D6560">
            <w:r>
              <w:t>Обучающиеся осуществляют контроль (применяются формы самоконтроля, взаимоконтроля)</w:t>
            </w:r>
          </w:p>
        </w:tc>
      </w:tr>
      <w:tr w:rsidR="00510B65" w:rsidTr="009D6560">
        <w:tc>
          <w:tcPr>
            <w:tcW w:w="1368" w:type="dxa"/>
            <w:vMerge/>
          </w:tcPr>
          <w:p w:rsidR="00510B65" w:rsidRDefault="00510B65" w:rsidP="009D6560"/>
        </w:tc>
        <w:tc>
          <w:tcPr>
            <w:tcW w:w="2098" w:type="dxa"/>
          </w:tcPr>
          <w:p w:rsidR="00510B65" w:rsidRDefault="00510B65" w:rsidP="009D6560">
            <w:r>
              <w:t>Осуществление коррекции</w:t>
            </w:r>
          </w:p>
        </w:tc>
        <w:tc>
          <w:tcPr>
            <w:tcW w:w="2054" w:type="dxa"/>
          </w:tcPr>
          <w:p w:rsidR="00510B65" w:rsidRDefault="00510B65" w:rsidP="009D6560">
            <w:r>
              <w:t>Педагог в ходе выполнения и по итогам выполненной работы осуществляет коррекцию</w:t>
            </w:r>
          </w:p>
        </w:tc>
        <w:tc>
          <w:tcPr>
            <w:tcW w:w="2286" w:type="dxa"/>
          </w:tcPr>
          <w:p w:rsidR="00510B65" w:rsidRDefault="00510B65" w:rsidP="009D6560">
            <w:r>
              <w:t>Обучающиеся формулируют затруднения и осуществляют коррекцию самостоятельно</w:t>
            </w:r>
          </w:p>
        </w:tc>
      </w:tr>
      <w:tr w:rsidR="00510B65" w:rsidTr="009D6560">
        <w:tc>
          <w:tcPr>
            <w:tcW w:w="1368" w:type="dxa"/>
            <w:vMerge/>
          </w:tcPr>
          <w:p w:rsidR="00510B65" w:rsidRDefault="00510B65" w:rsidP="009D6560"/>
        </w:tc>
        <w:tc>
          <w:tcPr>
            <w:tcW w:w="2098" w:type="dxa"/>
          </w:tcPr>
          <w:p w:rsidR="00510B65" w:rsidRDefault="00510B65" w:rsidP="009D6560">
            <w:r>
              <w:t xml:space="preserve">Оценивание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054" w:type="dxa"/>
          </w:tcPr>
          <w:p w:rsidR="00510B65" w:rsidRDefault="00510B65" w:rsidP="009D6560">
            <w:r>
              <w:t>Педагог осуществляет оценивание учащихся за работу на уроке</w:t>
            </w:r>
          </w:p>
        </w:tc>
        <w:tc>
          <w:tcPr>
            <w:tcW w:w="2286" w:type="dxa"/>
          </w:tcPr>
          <w:p w:rsidR="00510B65" w:rsidRDefault="00510B65" w:rsidP="009D6560">
            <w:r>
              <w:t>Обучающиеся дают оценку деятельности по ее результатам (</w:t>
            </w:r>
            <w:proofErr w:type="spellStart"/>
            <w:r>
              <w:t>самооценивание</w:t>
            </w:r>
            <w:proofErr w:type="spellEnd"/>
            <w:r>
              <w:t xml:space="preserve">, оценивание результатов деятельности товарищей) </w:t>
            </w:r>
          </w:p>
        </w:tc>
      </w:tr>
      <w:tr w:rsidR="00510B65" w:rsidTr="009D6560">
        <w:tc>
          <w:tcPr>
            <w:tcW w:w="1368" w:type="dxa"/>
          </w:tcPr>
          <w:p w:rsidR="00510B65" w:rsidRDefault="00510B65" w:rsidP="009D6560">
            <w:r>
              <w:t>Итог - рефлексия</w:t>
            </w:r>
          </w:p>
        </w:tc>
        <w:tc>
          <w:tcPr>
            <w:tcW w:w="2098" w:type="dxa"/>
          </w:tcPr>
          <w:p w:rsidR="00510B65" w:rsidRDefault="00510B65" w:rsidP="009D6560">
            <w:r>
              <w:t>Итог урока</w:t>
            </w:r>
          </w:p>
        </w:tc>
        <w:tc>
          <w:tcPr>
            <w:tcW w:w="2054" w:type="dxa"/>
          </w:tcPr>
          <w:p w:rsidR="00510B65" w:rsidRDefault="00510B65" w:rsidP="009D6560">
            <w:r>
              <w:t xml:space="preserve">Педагог выясняет у </w:t>
            </w:r>
            <w:proofErr w:type="gramStart"/>
            <w:r>
              <w:t>обучающихся</w:t>
            </w:r>
            <w:proofErr w:type="gramEnd"/>
            <w:r>
              <w:t>, что они запомнили</w:t>
            </w:r>
          </w:p>
        </w:tc>
        <w:tc>
          <w:tcPr>
            <w:tcW w:w="2286" w:type="dxa"/>
          </w:tcPr>
          <w:p w:rsidR="00510B65" w:rsidRDefault="00510B65" w:rsidP="009D6560">
            <w:r>
              <w:t xml:space="preserve">Рефлексия </w:t>
            </w:r>
          </w:p>
        </w:tc>
      </w:tr>
    </w:tbl>
    <w:p w:rsidR="00DD38A3" w:rsidRDefault="00DD38A3"/>
    <w:sectPr w:rsidR="00DD38A3" w:rsidSect="00DD3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0B65"/>
    <w:rsid w:val="00510B65"/>
    <w:rsid w:val="005C2D89"/>
    <w:rsid w:val="00DD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</dc:creator>
  <cp:keywords/>
  <dc:description/>
  <cp:lastModifiedBy>LABORANTSKAIA</cp:lastModifiedBy>
  <cp:revision>3</cp:revision>
  <dcterms:created xsi:type="dcterms:W3CDTF">2016-11-28T13:51:00Z</dcterms:created>
  <dcterms:modified xsi:type="dcterms:W3CDTF">2017-10-25T07:44:00Z</dcterms:modified>
</cp:coreProperties>
</file>